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70" w:rsidRDefault="00486170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486170" w:rsidRDefault="00486170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mai 2016)</w:t>
      </w:r>
    </w:p>
    <w:p w:rsidR="00486170" w:rsidRDefault="00486170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486170" w:rsidRDefault="00486170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Suriname</w:t>
      </w:r>
    </w:p>
    <w:p w:rsidR="00486170" w:rsidRDefault="00486170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486170" w:rsidRDefault="00486170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486170" w:rsidRDefault="00486170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2 mai 2016  (matin)</w:t>
      </w:r>
    </w:p>
    <w:p w:rsidR="00486170" w:rsidRDefault="00486170" w:rsidP="00F34B7C">
      <w:pPr>
        <w:spacing w:line="360" w:lineRule="auto"/>
        <w:jc w:val="both"/>
        <w:rPr>
          <w:sz w:val="28"/>
          <w:szCs w:val="28"/>
        </w:rPr>
      </w:pPr>
    </w:p>
    <w:p w:rsidR="00486170" w:rsidRDefault="00486170" w:rsidP="003F3B08">
      <w:pPr>
        <w:jc w:val="both"/>
        <w:rPr>
          <w:sz w:val="28"/>
          <w:szCs w:val="28"/>
        </w:rPr>
      </w:pPr>
      <w:r>
        <w:rPr>
          <w:sz w:val="28"/>
          <w:szCs w:val="28"/>
        </w:rPr>
        <w:t>Merci, Monsieur le Président. Je voudrais tout d'abord saluer la délégation du Suriname.</w:t>
      </w:r>
    </w:p>
    <w:p w:rsidR="003F3B08" w:rsidRPr="003F3B08" w:rsidRDefault="003F3B08" w:rsidP="003F3B08">
      <w:pPr>
        <w:jc w:val="both"/>
        <w:rPr>
          <w:sz w:val="28"/>
          <w:szCs w:val="28"/>
        </w:rPr>
      </w:pPr>
      <w:r w:rsidRPr="003F3B08">
        <w:rPr>
          <w:sz w:val="28"/>
          <w:szCs w:val="28"/>
        </w:rPr>
        <w:t xml:space="preserve">La France salue l’abolition de la peine de mort par le Suriname et invite </w:t>
      </w:r>
      <w:r>
        <w:rPr>
          <w:sz w:val="28"/>
          <w:szCs w:val="28"/>
        </w:rPr>
        <w:t>le Suriname à poursuivre les réformes en vue de faire plei</w:t>
      </w:r>
      <w:r w:rsidRPr="003F3B08">
        <w:rPr>
          <w:sz w:val="28"/>
          <w:szCs w:val="28"/>
        </w:rPr>
        <w:t>nement respecter les droits de l’Homme.</w:t>
      </w:r>
    </w:p>
    <w:p w:rsidR="003F3B08" w:rsidRPr="003F3B08" w:rsidRDefault="003F3B08" w:rsidP="003F3B08">
      <w:pPr>
        <w:jc w:val="both"/>
        <w:rPr>
          <w:sz w:val="28"/>
          <w:szCs w:val="28"/>
        </w:rPr>
      </w:pPr>
    </w:p>
    <w:p w:rsidR="003F3B08" w:rsidRPr="003F3B08" w:rsidRDefault="003F3B08" w:rsidP="003F3B08">
      <w:pPr>
        <w:jc w:val="both"/>
        <w:rPr>
          <w:sz w:val="28"/>
          <w:szCs w:val="28"/>
        </w:rPr>
      </w:pPr>
      <w:r w:rsidRPr="003F3B08">
        <w:rPr>
          <w:sz w:val="28"/>
          <w:szCs w:val="28"/>
        </w:rPr>
        <w:t>La France souhaite f</w:t>
      </w:r>
      <w:r>
        <w:rPr>
          <w:sz w:val="28"/>
          <w:szCs w:val="28"/>
        </w:rPr>
        <w:t>ormuler</w:t>
      </w:r>
      <w:r w:rsidRPr="003F3B08">
        <w:rPr>
          <w:sz w:val="28"/>
          <w:szCs w:val="28"/>
        </w:rPr>
        <w:t xml:space="preserve"> les recommandations suivantes au Suriname :</w:t>
      </w:r>
    </w:p>
    <w:p w:rsidR="003F3B08" w:rsidRPr="003F3B08" w:rsidRDefault="003F3B08" w:rsidP="003F3B08">
      <w:pPr>
        <w:jc w:val="both"/>
        <w:rPr>
          <w:sz w:val="28"/>
          <w:szCs w:val="28"/>
        </w:rPr>
      </w:pPr>
    </w:p>
    <w:p w:rsidR="003F3B08" w:rsidRPr="003F3B08" w:rsidRDefault="003F3B08" w:rsidP="003F3B0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3F3B08">
        <w:rPr>
          <w:sz w:val="28"/>
          <w:szCs w:val="28"/>
        </w:rPr>
        <w:t>Ratifier le deuxième Protocole facultatif se rapportant au Pacte international relatif aux droits civils et politiques visant à abolir la peine de mort ;</w:t>
      </w:r>
    </w:p>
    <w:p w:rsidR="003F3B08" w:rsidRPr="003F3B08" w:rsidRDefault="003F3B08" w:rsidP="003F3B08">
      <w:pPr>
        <w:jc w:val="both"/>
        <w:rPr>
          <w:sz w:val="28"/>
          <w:szCs w:val="28"/>
        </w:rPr>
      </w:pPr>
    </w:p>
    <w:p w:rsidR="003F3B08" w:rsidRPr="003F3B08" w:rsidRDefault="003F3B08" w:rsidP="003F3B0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3F3B08">
        <w:rPr>
          <w:sz w:val="28"/>
          <w:szCs w:val="28"/>
        </w:rPr>
        <w:t xml:space="preserve">Prendre toutes les mesures nécessaires afin de mettre en place une </w:t>
      </w:r>
      <w:r>
        <w:rPr>
          <w:sz w:val="28"/>
          <w:szCs w:val="28"/>
        </w:rPr>
        <w:t>i</w:t>
      </w:r>
      <w:r w:rsidRPr="003F3B08">
        <w:rPr>
          <w:sz w:val="28"/>
          <w:szCs w:val="28"/>
        </w:rPr>
        <w:t>nstitution nationale des droits de l’Homme ;</w:t>
      </w:r>
    </w:p>
    <w:p w:rsidR="003F3B08" w:rsidRPr="003F3B08" w:rsidRDefault="003F3B08" w:rsidP="003F3B08">
      <w:pPr>
        <w:jc w:val="both"/>
        <w:rPr>
          <w:sz w:val="28"/>
          <w:szCs w:val="28"/>
        </w:rPr>
      </w:pPr>
    </w:p>
    <w:p w:rsidR="003F3B08" w:rsidRPr="003F3B08" w:rsidRDefault="003F3B08" w:rsidP="003F3B0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3F3B08">
        <w:rPr>
          <w:sz w:val="28"/>
          <w:szCs w:val="28"/>
        </w:rPr>
        <w:t xml:space="preserve">Ratifier la Convention internationale pour la protection de toutes les personnes contre les disparitions forcées, et  accepter la compétence du Comité des disparitions </w:t>
      </w:r>
      <w:r>
        <w:rPr>
          <w:sz w:val="28"/>
          <w:szCs w:val="28"/>
        </w:rPr>
        <w:t xml:space="preserve">forcées </w:t>
      </w:r>
      <w:r w:rsidRPr="003F3B08">
        <w:rPr>
          <w:sz w:val="28"/>
          <w:szCs w:val="28"/>
        </w:rPr>
        <w:t>conformément aux articles 31 et 32 de la Convention ;</w:t>
      </w:r>
    </w:p>
    <w:p w:rsidR="003F3B08" w:rsidRPr="003F3B08" w:rsidRDefault="003F3B08" w:rsidP="003F3B08">
      <w:pPr>
        <w:jc w:val="both"/>
        <w:rPr>
          <w:sz w:val="28"/>
          <w:szCs w:val="28"/>
        </w:rPr>
      </w:pPr>
    </w:p>
    <w:p w:rsidR="003F3B08" w:rsidRPr="003F3B08" w:rsidRDefault="003F3B08" w:rsidP="003F3B0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3F3B08">
        <w:rPr>
          <w:sz w:val="28"/>
          <w:szCs w:val="28"/>
        </w:rPr>
        <w:t xml:space="preserve">Adhérer à la Convention contre la torture </w:t>
      </w:r>
      <w:r>
        <w:rPr>
          <w:sz w:val="28"/>
          <w:szCs w:val="28"/>
        </w:rPr>
        <w:t xml:space="preserve">et </w:t>
      </w:r>
      <w:r w:rsidRPr="003F3B08">
        <w:rPr>
          <w:sz w:val="28"/>
          <w:szCs w:val="28"/>
        </w:rPr>
        <w:t>au Protocole facultatif à la Convention relative aux droits de l'enfant, concernant l</w:t>
      </w:r>
      <w:r>
        <w:rPr>
          <w:sz w:val="28"/>
          <w:szCs w:val="28"/>
        </w:rPr>
        <w:t xml:space="preserve">a participation des enfants </w:t>
      </w:r>
      <w:r w:rsidRPr="003F3B08">
        <w:rPr>
          <w:sz w:val="28"/>
          <w:szCs w:val="28"/>
        </w:rPr>
        <w:t>dans les conflits armés ;</w:t>
      </w:r>
    </w:p>
    <w:p w:rsidR="003F3B08" w:rsidRDefault="003F3B08" w:rsidP="003F3B08">
      <w:pPr>
        <w:pStyle w:val="Paragraphedeliste"/>
        <w:jc w:val="both"/>
        <w:rPr>
          <w:sz w:val="28"/>
          <w:szCs w:val="28"/>
        </w:rPr>
      </w:pPr>
    </w:p>
    <w:p w:rsidR="003F3B08" w:rsidRPr="003F3B08" w:rsidRDefault="003F3B08" w:rsidP="003F3B0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3F3B08">
        <w:rPr>
          <w:sz w:val="28"/>
          <w:szCs w:val="28"/>
        </w:rPr>
        <w:t xml:space="preserve">Promouvoir efficacement l’égalité homme/femme et prendre toutes les mesures nécessaires </w:t>
      </w:r>
      <w:r>
        <w:rPr>
          <w:sz w:val="28"/>
          <w:szCs w:val="28"/>
        </w:rPr>
        <w:t>p</w:t>
      </w:r>
      <w:r w:rsidRPr="003F3B08">
        <w:rPr>
          <w:sz w:val="28"/>
          <w:szCs w:val="28"/>
        </w:rPr>
        <w:t>our lutter contre les violences faites aux femmes et contre la traite des êtres humains</w:t>
      </w:r>
      <w:r>
        <w:rPr>
          <w:sz w:val="28"/>
          <w:szCs w:val="28"/>
        </w:rPr>
        <w:t>.</w:t>
      </w:r>
    </w:p>
    <w:p w:rsidR="003F3B08" w:rsidRDefault="003F3B08" w:rsidP="003F3B08">
      <w:pPr>
        <w:spacing w:after="0"/>
        <w:jc w:val="both"/>
        <w:rPr>
          <w:rFonts w:asciiTheme="majorBidi" w:hAnsiTheme="majorBidi" w:cstheme="majorBidi"/>
        </w:rPr>
      </w:pPr>
    </w:p>
    <w:p w:rsidR="00486170" w:rsidRPr="00F34B7C" w:rsidRDefault="00486170" w:rsidP="00F34B7C">
      <w:pPr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Je vous remercie./.</w:t>
      </w:r>
    </w:p>
    <w:p w:rsidR="00486170" w:rsidRDefault="00486170"/>
    <w:p w:rsidR="00486170" w:rsidRDefault="00486170"/>
    <w:p w:rsidR="00784921" w:rsidRDefault="00784921"/>
    <w:sectPr w:rsidR="0078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80A"/>
    <w:multiLevelType w:val="hybridMultilevel"/>
    <w:tmpl w:val="2CBE051E"/>
    <w:lvl w:ilvl="0" w:tplc="F98AD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17B9D"/>
    <w:multiLevelType w:val="hybridMultilevel"/>
    <w:tmpl w:val="D0141F18"/>
    <w:lvl w:ilvl="0" w:tplc="4F749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70"/>
    <w:rsid w:val="003F3B08"/>
    <w:rsid w:val="00486170"/>
    <w:rsid w:val="0078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B7609A22FEA8845BDCB9A480525499A" ma:contentTypeVersion="3" ma:contentTypeDescription="Country Statements" ma:contentTypeScope="" ma:versionID="40cfdbe036a3039bdcd6da087752fef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4C274-FDA7-4859-90A1-EB87CE0381FA}"/>
</file>

<file path=customXml/itemProps2.xml><?xml version="1.0" encoding="utf-8"?>
<ds:datastoreItem xmlns:ds="http://schemas.openxmlformats.org/officeDocument/2006/customXml" ds:itemID="{2CB17A41-C99C-4769-B91D-AFB5513493B6}"/>
</file>

<file path=customXml/itemProps3.xml><?xml version="1.0" encoding="utf-8"?>
<ds:datastoreItem xmlns:ds="http://schemas.openxmlformats.org/officeDocument/2006/customXml" ds:itemID="{633273DE-0956-4E7B-A5D5-8820C85BD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1191</Characters>
  <Application>Microsoft Office Word</Application>
  <DocSecurity>0</DocSecurity>
  <Lines>9</Lines>
  <Paragraphs>2</Paragraphs>
  <ScaleCrop>false</ScaleCrop>
  <Company>M.A.E.E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LADOIS Jean-Noel</cp:lastModifiedBy>
  <cp:revision>2</cp:revision>
  <dcterms:created xsi:type="dcterms:W3CDTF">2016-04-26T07:45:00Z</dcterms:created>
  <dcterms:modified xsi:type="dcterms:W3CDTF">2016-05-01T04:28:00Z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0x010100CA92D31222379248846EF4F1EBFB5EDE007B7609A22FEA8845BDCB9A480525499A</vt:lpwstr>
  </property>
</Properties>
</file>